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FB8B4B0" w14:textId="77777777" w:rsidR="00221522" w:rsidRDefault="00710A0A">
      <w:pPr>
        <w:rPr>
          <w:sz w:val="32"/>
          <w:szCs w:val="32"/>
          <w:u w:val="single"/>
        </w:rPr>
      </w:pPr>
      <w:r w:rsidRPr="008F6C36">
        <w:rPr>
          <w:sz w:val="32"/>
          <w:szCs w:val="32"/>
          <w:u w:val="single"/>
        </w:rPr>
        <w:t xml:space="preserve">DeepLearning.AI </w:t>
      </w:r>
      <w:proofErr w:type="spellStart"/>
      <w:r w:rsidRPr="008F6C36">
        <w:rPr>
          <w:sz w:val="32"/>
          <w:szCs w:val="32"/>
          <w:u w:val="single"/>
        </w:rPr>
        <w:t>Tensorflow</w:t>
      </w:r>
      <w:proofErr w:type="spellEnd"/>
      <w:r w:rsidRPr="008F6C36">
        <w:rPr>
          <w:sz w:val="32"/>
          <w:szCs w:val="32"/>
          <w:u w:val="single"/>
        </w:rPr>
        <w:t xml:space="preserve"> Developer</w:t>
      </w:r>
    </w:p>
    <w:p w14:paraId="6AD98E7D" w14:textId="523F93B6" w:rsidR="00710A0A" w:rsidRPr="008F6C36" w:rsidRDefault="004941F8">
      <w:pPr>
        <w:rPr>
          <w:sz w:val="32"/>
          <w:szCs w:val="32"/>
          <w:u w:val="single"/>
        </w:rPr>
      </w:pPr>
      <w:r w:rsidRPr="004941F8">
        <w:rPr>
          <w:sz w:val="32"/>
          <w:szCs w:val="32"/>
          <w:u w:val="single"/>
        </w:rPr>
        <w:t>Sequences, Time Series and Prediction</w:t>
      </w:r>
      <w:r w:rsidR="00221522">
        <w:rPr>
          <w:sz w:val="32"/>
          <w:szCs w:val="32"/>
          <w:u w:val="single"/>
        </w:rPr>
        <w:t xml:space="preserve">: </w:t>
      </w:r>
      <w:r w:rsidR="00710A0A" w:rsidRPr="008F6C36">
        <w:rPr>
          <w:sz w:val="32"/>
          <w:szCs w:val="32"/>
          <w:u w:val="single"/>
        </w:rPr>
        <w:t>Week 1</w:t>
      </w:r>
    </w:p>
    <w:p w14:paraId="1C691946" w14:textId="77777777" w:rsidR="00D405A2" w:rsidRDefault="00D405A2">
      <w:pPr>
        <w:rPr>
          <w:sz w:val="24"/>
          <w:szCs w:val="24"/>
        </w:rPr>
      </w:pPr>
    </w:p>
    <w:p w14:paraId="0F765095" w14:textId="62FB6522" w:rsidR="003A2C7B" w:rsidRPr="008F6C36" w:rsidRDefault="002A27A9">
      <w:pPr>
        <w:rPr>
          <w:sz w:val="28"/>
          <w:szCs w:val="28"/>
          <w:u w:val="single"/>
        </w:rPr>
      </w:pPr>
      <w:r>
        <w:rPr>
          <w:sz w:val="28"/>
          <w:szCs w:val="28"/>
          <w:u w:val="single"/>
        </w:rPr>
        <w:t>Time Series Data</w:t>
      </w:r>
    </w:p>
    <w:p w14:paraId="6DC6EEA8" w14:textId="438FA8C5" w:rsidR="00710A0A" w:rsidRDefault="002A27A9" w:rsidP="00425C25">
      <w:pPr>
        <w:jc w:val="both"/>
        <w:rPr>
          <w:sz w:val="24"/>
          <w:szCs w:val="24"/>
        </w:rPr>
      </w:pPr>
      <w:r>
        <w:rPr>
          <w:sz w:val="24"/>
          <w:szCs w:val="24"/>
        </w:rPr>
        <w:t>Time series data have value</w:t>
      </w:r>
      <w:r w:rsidR="00B7263F">
        <w:rPr>
          <w:sz w:val="24"/>
          <w:szCs w:val="24"/>
        </w:rPr>
        <w:t>s</w:t>
      </w:r>
      <w:r>
        <w:rPr>
          <w:sz w:val="24"/>
          <w:szCs w:val="24"/>
        </w:rPr>
        <w:t xml:space="preserve"> progress over time, such as weather forecasting, stock price prediction. Time series data can be univariate, means single value for each time step or multivariate, means multiple values for each time step. </w:t>
      </w:r>
      <w:r w:rsidR="00D30255">
        <w:rPr>
          <w:sz w:val="24"/>
          <w:szCs w:val="24"/>
        </w:rPr>
        <w:t>Imputation also forecast missing values from time series data.</w:t>
      </w:r>
      <w:r w:rsidR="008C2C01">
        <w:rPr>
          <w:sz w:val="24"/>
          <w:szCs w:val="24"/>
        </w:rPr>
        <w:t xml:space="preserve"> Time series data also helps to detect anomaly and convert speech to text</w:t>
      </w:r>
      <w:r w:rsidR="004D459D">
        <w:rPr>
          <w:sz w:val="24"/>
          <w:szCs w:val="24"/>
        </w:rPr>
        <w:t xml:space="preserve"> from sound waves. </w:t>
      </w:r>
      <w:r w:rsidR="00434657">
        <w:rPr>
          <w:sz w:val="24"/>
          <w:szCs w:val="24"/>
        </w:rPr>
        <w:t xml:space="preserve">Time series data can have upward </w:t>
      </w:r>
      <w:r w:rsidR="006B062D">
        <w:rPr>
          <w:sz w:val="24"/>
          <w:szCs w:val="24"/>
        </w:rPr>
        <w:t xml:space="preserve">and </w:t>
      </w:r>
      <w:r w:rsidR="00434657">
        <w:rPr>
          <w:sz w:val="24"/>
          <w:szCs w:val="24"/>
        </w:rPr>
        <w:t>downward trends or seasonality of specific intervals</w:t>
      </w:r>
      <w:r w:rsidR="006B062D">
        <w:rPr>
          <w:sz w:val="24"/>
          <w:szCs w:val="24"/>
        </w:rPr>
        <w:t xml:space="preserve"> or both trends and seasonality.</w:t>
      </w:r>
      <w:r w:rsidR="00A70082">
        <w:rPr>
          <w:sz w:val="24"/>
          <w:szCs w:val="24"/>
        </w:rPr>
        <w:t xml:space="preserve"> Time series data can even have autocorrelation and noise. </w:t>
      </w:r>
      <w:r w:rsidR="00DA0D86">
        <w:rPr>
          <w:sz w:val="24"/>
          <w:szCs w:val="24"/>
        </w:rPr>
        <w:t>Autocorrelation trends have deterministic decay</w:t>
      </w:r>
      <w:r w:rsidR="00637EDB">
        <w:rPr>
          <w:sz w:val="24"/>
          <w:szCs w:val="24"/>
        </w:rPr>
        <w:t xml:space="preserve"> with occasional spikes. </w:t>
      </w:r>
    </w:p>
    <w:p w14:paraId="794A6FDF" w14:textId="77777777" w:rsidR="009E3E94" w:rsidRDefault="009E3E94">
      <w:pPr>
        <w:rPr>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0"/>
        <w:gridCol w:w="4580"/>
      </w:tblGrid>
      <w:tr w:rsidR="000B64CC" w14:paraId="347693A2" w14:textId="77777777" w:rsidTr="004D6BEC">
        <w:tc>
          <w:tcPr>
            <w:tcW w:w="4675" w:type="dxa"/>
          </w:tcPr>
          <w:p w14:paraId="45CBB454" w14:textId="6680A19A" w:rsidR="000B64CC" w:rsidRDefault="000B64CC">
            <w:pPr>
              <w:rPr>
                <w:sz w:val="24"/>
                <w:szCs w:val="24"/>
              </w:rPr>
            </w:pPr>
            <w:r w:rsidRPr="00B93E51">
              <w:rPr>
                <w:sz w:val="24"/>
                <w:szCs w:val="24"/>
              </w:rPr>
              <w:drawing>
                <wp:inline distT="0" distB="0" distL="0" distR="0" wp14:anchorId="6FC4713A" wp14:editId="5E38A791">
                  <wp:extent cx="2898648" cy="1426464"/>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2898648" cy="1426464"/>
                          </a:xfrm>
                          <a:prstGeom prst="rect">
                            <a:avLst/>
                          </a:prstGeom>
                        </pic:spPr>
                      </pic:pic>
                    </a:graphicData>
                  </a:graphic>
                </wp:inline>
              </w:drawing>
            </w:r>
          </w:p>
        </w:tc>
        <w:tc>
          <w:tcPr>
            <w:tcW w:w="4675" w:type="dxa"/>
          </w:tcPr>
          <w:p w14:paraId="32D1C4C5" w14:textId="3EE22F5E" w:rsidR="000B64CC" w:rsidRDefault="000B64CC">
            <w:pPr>
              <w:rPr>
                <w:sz w:val="24"/>
                <w:szCs w:val="24"/>
              </w:rPr>
            </w:pPr>
            <w:r w:rsidRPr="00B93E51">
              <w:rPr>
                <w:sz w:val="24"/>
                <w:szCs w:val="24"/>
              </w:rPr>
              <w:drawing>
                <wp:inline distT="0" distB="0" distL="0" distR="0" wp14:anchorId="064005D7" wp14:editId="612CB0AA">
                  <wp:extent cx="2478024" cy="1426464"/>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2478024" cy="1426464"/>
                          </a:xfrm>
                          <a:prstGeom prst="rect">
                            <a:avLst/>
                          </a:prstGeom>
                        </pic:spPr>
                      </pic:pic>
                    </a:graphicData>
                  </a:graphic>
                </wp:inline>
              </w:drawing>
            </w:r>
          </w:p>
        </w:tc>
      </w:tr>
      <w:tr w:rsidR="000B64CC" w14:paraId="5191CAF9" w14:textId="77777777" w:rsidTr="004D6BEC">
        <w:tc>
          <w:tcPr>
            <w:tcW w:w="4675" w:type="dxa"/>
          </w:tcPr>
          <w:p w14:paraId="43655C47" w14:textId="2056BDB4" w:rsidR="000B64CC" w:rsidRPr="00B93E51" w:rsidRDefault="000B64CC">
            <w:pPr>
              <w:rPr>
                <w:sz w:val="24"/>
                <w:szCs w:val="24"/>
              </w:rPr>
            </w:pPr>
            <w:r w:rsidRPr="000B64CC">
              <w:rPr>
                <w:sz w:val="24"/>
                <w:szCs w:val="24"/>
              </w:rPr>
              <w:drawing>
                <wp:inline distT="0" distB="0" distL="0" distR="0" wp14:anchorId="3AB85917" wp14:editId="4D3E91C2">
                  <wp:extent cx="2478024" cy="1426464"/>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478024" cy="1426464"/>
                          </a:xfrm>
                          <a:prstGeom prst="rect">
                            <a:avLst/>
                          </a:prstGeom>
                        </pic:spPr>
                      </pic:pic>
                    </a:graphicData>
                  </a:graphic>
                </wp:inline>
              </w:drawing>
            </w:r>
          </w:p>
        </w:tc>
        <w:tc>
          <w:tcPr>
            <w:tcW w:w="4675" w:type="dxa"/>
          </w:tcPr>
          <w:p w14:paraId="2291E1D7" w14:textId="7DD3D3DA" w:rsidR="000B64CC" w:rsidRPr="00B93E51" w:rsidRDefault="000B64CC">
            <w:pPr>
              <w:rPr>
                <w:sz w:val="24"/>
                <w:szCs w:val="24"/>
              </w:rPr>
            </w:pPr>
            <w:r w:rsidRPr="000B64CC">
              <w:rPr>
                <w:sz w:val="24"/>
                <w:szCs w:val="24"/>
              </w:rPr>
              <w:drawing>
                <wp:inline distT="0" distB="0" distL="0" distR="0" wp14:anchorId="42734F8D" wp14:editId="5CBFA9B7">
                  <wp:extent cx="2423160" cy="1426464"/>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423160" cy="1426464"/>
                          </a:xfrm>
                          <a:prstGeom prst="rect">
                            <a:avLst/>
                          </a:prstGeom>
                        </pic:spPr>
                      </pic:pic>
                    </a:graphicData>
                  </a:graphic>
                </wp:inline>
              </w:drawing>
            </w:r>
          </w:p>
        </w:tc>
      </w:tr>
      <w:tr w:rsidR="000B64CC" w14:paraId="390668D3" w14:textId="77777777" w:rsidTr="004D6BEC">
        <w:tc>
          <w:tcPr>
            <w:tcW w:w="4675" w:type="dxa"/>
          </w:tcPr>
          <w:p w14:paraId="0DCA8246" w14:textId="083AE94E" w:rsidR="000B64CC" w:rsidRPr="00B93E51" w:rsidRDefault="006301F6">
            <w:pPr>
              <w:rPr>
                <w:sz w:val="24"/>
                <w:szCs w:val="24"/>
              </w:rPr>
            </w:pPr>
            <w:r w:rsidRPr="006301F6">
              <w:rPr>
                <w:sz w:val="24"/>
                <w:szCs w:val="24"/>
              </w:rPr>
              <w:drawing>
                <wp:inline distT="0" distB="0" distL="0" distR="0" wp14:anchorId="571504FD" wp14:editId="6802EFC3">
                  <wp:extent cx="2404872" cy="1426464"/>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404872" cy="1426464"/>
                          </a:xfrm>
                          <a:prstGeom prst="rect">
                            <a:avLst/>
                          </a:prstGeom>
                        </pic:spPr>
                      </pic:pic>
                    </a:graphicData>
                  </a:graphic>
                </wp:inline>
              </w:drawing>
            </w:r>
          </w:p>
        </w:tc>
        <w:tc>
          <w:tcPr>
            <w:tcW w:w="4675" w:type="dxa"/>
          </w:tcPr>
          <w:p w14:paraId="5B444340" w14:textId="77777777" w:rsidR="000B64CC" w:rsidRDefault="009E3E94">
            <w:pPr>
              <w:rPr>
                <w:sz w:val="24"/>
                <w:szCs w:val="24"/>
              </w:rPr>
            </w:pPr>
            <w:r w:rsidRPr="009E3E94">
              <w:rPr>
                <w:sz w:val="24"/>
                <w:szCs w:val="24"/>
              </w:rPr>
              <w:drawing>
                <wp:inline distT="0" distB="0" distL="0" distR="0" wp14:anchorId="304E01A2" wp14:editId="39606F03">
                  <wp:extent cx="2414016" cy="1426464"/>
                  <wp:effectExtent l="0" t="0" r="5715"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414016" cy="1426464"/>
                          </a:xfrm>
                          <a:prstGeom prst="rect">
                            <a:avLst/>
                          </a:prstGeom>
                        </pic:spPr>
                      </pic:pic>
                    </a:graphicData>
                  </a:graphic>
                </wp:inline>
              </w:drawing>
            </w:r>
          </w:p>
          <w:p w14:paraId="2CF473AC" w14:textId="37B2A3D7" w:rsidR="009E3E94" w:rsidRPr="00B93E51" w:rsidRDefault="009E3E94">
            <w:pPr>
              <w:rPr>
                <w:sz w:val="24"/>
                <w:szCs w:val="24"/>
              </w:rPr>
            </w:pPr>
          </w:p>
        </w:tc>
      </w:tr>
    </w:tbl>
    <w:p w14:paraId="366C41DB" w14:textId="77777777" w:rsidR="000B64CC" w:rsidRDefault="000B64CC">
      <w:pPr>
        <w:rPr>
          <w:sz w:val="24"/>
          <w:szCs w:val="24"/>
        </w:rPr>
      </w:pPr>
    </w:p>
    <w:p w14:paraId="441D8CF5" w14:textId="43947EDA" w:rsidR="00B93E51" w:rsidRDefault="00B93E51">
      <w:pPr>
        <w:rPr>
          <w:sz w:val="24"/>
          <w:szCs w:val="24"/>
        </w:rPr>
      </w:pPr>
      <w:r w:rsidRPr="00B93E51">
        <w:rPr>
          <w:sz w:val="24"/>
          <w:szCs w:val="24"/>
        </w:rPr>
        <w:lastRenderedPageBreak/>
        <w:drawing>
          <wp:inline distT="0" distB="0" distL="0" distR="0" wp14:anchorId="416C300B" wp14:editId="34233153">
            <wp:extent cx="5619750" cy="163841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79268" cy="1655763"/>
                    </a:xfrm>
                    <a:prstGeom prst="rect">
                      <a:avLst/>
                    </a:prstGeom>
                  </pic:spPr>
                </pic:pic>
              </a:graphicData>
            </a:graphic>
          </wp:inline>
        </w:drawing>
      </w:r>
    </w:p>
    <w:p w14:paraId="32D33741" w14:textId="44A50552" w:rsidR="00687657" w:rsidRDefault="00687657">
      <w:pPr>
        <w:rPr>
          <w:sz w:val="24"/>
          <w:szCs w:val="24"/>
        </w:rPr>
      </w:pPr>
    </w:p>
    <w:p w14:paraId="09C9F681" w14:textId="74256EA6" w:rsidR="00687657" w:rsidRDefault="00791A3A">
      <w:pPr>
        <w:rPr>
          <w:sz w:val="24"/>
          <w:szCs w:val="24"/>
        </w:rPr>
      </w:pPr>
      <w:r>
        <w:rPr>
          <w:sz w:val="24"/>
          <w:szCs w:val="24"/>
        </w:rPr>
        <w:t>Machine learning models determine patterns on time series data for forecasting.</w:t>
      </w:r>
      <w:r w:rsidR="00185B01">
        <w:rPr>
          <w:sz w:val="24"/>
          <w:szCs w:val="24"/>
        </w:rPr>
        <w:t xml:space="preserve"> Non stationary time series includes sudden change in pattern because of big events.</w:t>
      </w:r>
    </w:p>
    <w:p w14:paraId="5B12C6EC" w14:textId="2AECDB1A" w:rsidR="00185B01" w:rsidRDefault="00DA7691" w:rsidP="00DA7691">
      <w:pPr>
        <w:jc w:val="center"/>
        <w:rPr>
          <w:sz w:val="24"/>
          <w:szCs w:val="24"/>
        </w:rPr>
      </w:pPr>
      <w:r w:rsidRPr="00DA7691">
        <w:rPr>
          <w:sz w:val="24"/>
          <w:szCs w:val="24"/>
        </w:rPr>
        <w:drawing>
          <wp:inline distT="0" distB="0" distL="0" distR="0" wp14:anchorId="79DE1EE7" wp14:editId="57E5EE1E">
            <wp:extent cx="2807208" cy="16459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807208" cy="1645920"/>
                    </a:xfrm>
                    <a:prstGeom prst="rect">
                      <a:avLst/>
                    </a:prstGeom>
                  </pic:spPr>
                </pic:pic>
              </a:graphicData>
            </a:graphic>
          </wp:inline>
        </w:drawing>
      </w:r>
    </w:p>
    <w:p w14:paraId="73794BA9" w14:textId="54A87733" w:rsidR="00420752" w:rsidRPr="00BD08BD" w:rsidRDefault="00A12DC8" w:rsidP="00BD08BD">
      <w:pPr>
        <w:rPr>
          <w:sz w:val="24"/>
          <w:szCs w:val="24"/>
        </w:rPr>
      </w:pPr>
      <w:r>
        <w:rPr>
          <w:sz w:val="24"/>
          <w:szCs w:val="24"/>
        </w:rPr>
        <w:t xml:space="preserve">Stationary time series requires more data for accurate forecasting, whereas non stationary time series performs well with optimal training window which varies. </w:t>
      </w:r>
    </w:p>
    <w:p w14:paraId="1E5720D8" w14:textId="77777777" w:rsidR="00BD08BD" w:rsidRDefault="00BD08BD">
      <w:pPr>
        <w:rPr>
          <w:sz w:val="24"/>
          <w:szCs w:val="24"/>
        </w:rPr>
      </w:pPr>
    </w:p>
    <w:p w14:paraId="2A8D87FA" w14:textId="3408A09F" w:rsidR="00E055BF" w:rsidRDefault="00420752">
      <w:pPr>
        <w:rPr>
          <w:sz w:val="24"/>
          <w:szCs w:val="24"/>
        </w:rPr>
      </w:pPr>
      <w:r>
        <w:rPr>
          <w:sz w:val="24"/>
          <w:szCs w:val="24"/>
        </w:rPr>
        <w:t>Partition time series dataset into training, validation and test period based on fixed partitioning.</w:t>
      </w:r>
      <w:r w:rsidR="00BD08BD">
        <w:rPr>
          <w:sz w:val="24"/>
          <w:szCs w:val="24"/>
        </w:rPr>
        <w:t xml:space="preserve"> </w:t>
      </w:r>
      <w:r w:rsidR="005C5B59">
        <w:rPr>
          <w:sz w:val="24"/>
          <w:szCs w:val="24"/>
        </w:rPr>
        <w:t xml:space="preserve">Train on both validation and test dataset to </w:t>
      </w:r>
      <w:r w:rsidR="000C15C7">
        <w:rPr>
          <w:sz w:val="24"/>
          <w:szCs w:val="24"/>
        </w:rPr>
        <w:t>achieve optimal</w:t>
      </w:r>
      <w:r w:rsidR="005C5B59">
        <w:rPr>
          <w:sz w:val="24"/>
          <w:szCs w:val="24"/>
        </w:rPr>
        <w:t xml:space="preserve"> performance.</w:t>
      </w:r>
      <w:r w:rsidR="003243C3">
        <w:rPr>
          <w:sz w:val="24"/>
          <w:szCs w:val="24"/>
        </w:rPr>
        <w:t xml:space="preserve"> In roll forward partitioning training period is increased as each week or month.</w:t>
      </w:r>
    </w:p>
    <w:p w14:paraId="5D0A4E2E" w14:textId="77777777" w:rsidR="005941C2" w:rsidRDefault="00492F87">
      <w:pPr>
        <w:rPr>
          <w:sz w:val="24"/>
          <w:szCs w:val="24"/>
        </w:rPr>
      </w:pPr>
      <w:r>
        <w:rPr>
          <w:sz w:val="24"/>
          <w:szCs w:val="24"/>
        </w:rPr>
        <w:t>Metrics for evaluating performance of time series forecasting are usually RMSE or MAD or MAPE</w:t>
      </w:r>
      <w:r w:rsidR="00BF2508">
        <w:rPr>
          <w:sz w:val="24"/>
          <w:szCs w:val="24"/>
        </w:rPr>
        <w:t xml:space="preserve"> which can be computed using </w:t>
      </w:r>
      <w:proofErr w:type="spellStart"/>
      <w:r w:rsidR="0025355E">
        <w:rPr>
          <w:sz w:val="24"/>
          <w:szCs w:val="24"/>
        </w:rPr>
        <w:t>K</w:t>
      </w:r>
      <w:r w:rsidR="00BF2508">
        <w:rPr>
          <w:sz w:val="24"/>
          <w:szCs w:val="24"/>
        </w:rPr>
        <w:t>eras</w:t>
      </w:r>
      <w:proofErr w:type="spellEnd"/>
      <w:r w:rsidR="00BF2508">
        <w:rPr>
          <w:sz w:val="24"/>
          <w:szCs w:val="24"/>
        </w:rPr>
        <w:t xml:space="preserve"> metrics APIs. </w:t>
      </w:r>
      <w:r w:rsidR="00F2004B">
        <w:rPr>
          <w:sz w:val="24"/>
          <w:szCs w:val="24"/>
        </w:rPr>
        <w:t>Common forecasting method is calculating the moving averag</w:t>
      </w:r>
      <w:r w:rsidR="00B15FC6">
        <w:rPr>
          <w:sz w:val="24"/>
          <w:szCs w:val="24"/>
        </w:rPr>
        <w:t>e with averaging window which removes noise but does no</w:t>
      </w:r>
      <w:r w:rsidR="005941C2">
        <w:rPr>
          <w:sz w:val="24"/>
          <w:szCs w:val="24"/>
        </w:rPr>
        <w:t xml:space="preserve">t </w:t>
      </w:r>
      <w:r w:rsidR="00B15FC6">
        <w:rPr>
          <w:sz w:val="24"/>
          <w:szCs w:val="24"/>
        </w:rPr>
        <w:t>anticipate trend or seasonality.</w:t>
      </w:r>
      <w:r w:rsidR="005941C2" w:rsidRPr="005941C2">
        <w:rPr>
          <w:sz w:val="24"/>
          <w:szCs w:val="24"/>
        </w:rPr>
        <w:t xml:space="preserve"> </w:t>
      </w:r>
    </w:p>
    <w:p w14:paraId="555DEDB7" w14:textId="2852603C" w:rsidR="00045578" w:rsidRDefault="005941C2" w:rsidP="005941C2">
      <w:pPr>
        <w:jc w:val="center"/>
        <w:rPr>
          <w:sz w:val="24"/>
          <w:szCs w:val="24"/>
        </w:rPr>
      </w:pPr>
      <w:r w:rsidRPr="00045578">
        <w:rPr>
          <w:sz w:val="24"/>
          <w:szCs w:val="24"/>
        </w:rPr>
        <w:drawing>
          <wp:inline distT="0" distB="0" distL="0" distR="0" wp14:anchorId="3BE4233D" wp14:editId="011C84AF">
            <wp:extent cx="2743200" cy="1463040"/>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743200" cy="1463040"/>
                    </a:xfrm>
                    <a:prstGeom prst="rect">
                      <a:avLst/>
                    </a:prstGeom>
                  </pic:spPr>
                </pic:pic>
              </a:graphicData>
            </a:graphic>
          </wp:inline>
        </w:drawing>
      </w:r>
    </w:p>
    <w:p w14:paraId="27746054" w14:textId="5D43AB2C" w:rsidR="00045578" w:rsidRDefault="00930176">
      <w:pPr>
        <w:rPr>
          <w:sz w:val="24"/>
          <w:szCs w:val="24"/>
        </w:rPr>
      </w:pPr>
      <w:r>
        <w:rPr>
          <w:sz w:val="24"/>
          <w:szCs w:val="24"/>
        </w:rPr>
        <w:lastRenderedPageBreak/>
        <w:t xml:space="preserve">Moving average </w:t>
      </w:r>
      <w:r w:rsidR="002B3AD7">
        <w:rPr>
          <w:sz w:val="24"/>
          <w:szCs w:val="24"/>
        </w:rPr>
        <w:t xml:space="preserve">technique </w:t>
      </w:r>
      <w:r>
        <w:rPr>
          <w:sz w:val="24"/>
          <w:szCs w:val="24"/>
        </w:rPr>
        <w:t xml:space="preserve">can perform worse than naïve forecast resulting higher error values. </w:t>
      </w:r>
      <w:r w:rsidR="00C42EE6">
        <w:rPr>
          <w:sz w:val="24"/>
          <w:szCs w:val="24"/>
        </w:rPr>
        <w:t xml:space="preserve">Performance can be improved by removing trend and seasonality from time series data called differencing. </w:t>
      </w:r>
      <w:r w:rsidR="00A351F6">
        <w:rPr>
          <w:sz w:val="24"/>
          <w:szCs w:val="24"/>
        </w:rPr>
        <w:t>Differencing technique works on the difference of time series data at time t and time t-k.</w:t>
      </w:r>
      <w:r w:rsidR="00BF65D7">
        <w:rPr>
          <w:sz w:val="24"/>
          <w:szCs w:val="24"/>
        </w:rPr>
        <w:t xml:space="preserve"> Then apply moving average technique on difference time series data</w:t>
      </w:r>
      <w:r w:rsidR="00AD5481">
        <w:rPr>
          <w:sz w:val="24"/>
          <w:szCs w:val="24"/>
        </w:rPr>
        <w:t xml:space="preserve"> to get difference forecast. To get time series forecast</w:t>
      </w:r>
      <w:r w:rsidR="00F578CE">
        <w:rPr>
          <w:sz w:val="24"/>
          <w:szCs w:val="24"/>
        </w:rPr>
        <w:t xml:space="preserve">ing we add back time t-k data.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7C3EE2" w14:paraId="29408843" w14:textId="77777777" w:rsidTr="007C3EE2">
        <w:tc>
          <w:tcPr>
            <w:tcW w:w="4675" w:type="dxa"/>
          </w:tcPr>
          <w:p w14:paraId="0FBA735B" w14:textId="4E6C0588" w:rsidR="007C3EE2" w:rsidRDefault="007C3EE2">
            <w:pPr>
              <w:rPr>
                <w:sz w:val="24"/>
                <w:szCs w:val="24"/>
              </w:rPr>
            </w:pPr>
            <w:r w:rsidRPr="007C3EE2">
              <w:rPr>
                <w:sz w:val="24"/>
                <w:szCs w:val="24"/>
              </w:rPr>
              <w:drawing>
                <wp:inline distT="0" distB="0" distL="0" distR="0" wp14:anchorId="211D1F5B" wp14:editId="75489D94">
                  <wp:extent cx="2423160" cy="1463040"/>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423160" cy="1463040"/>
                          </a:xfrm>
                          <a:prstGeom prst="rect">
                            <a:avLst/>
                          </a:prstGeom>
                        </pic:spPr>
                      </pic:pic>
                    </a:graphicData>
                  </a:graphic>
                </wp:inline>
              </w:drawing>
            </w:r>
          </w:p>
        </w:tc>
        <w:tc>
          <w:tcPr>
            <w:tcW w:w="4675" w:type="dxa"/>
          </w:tcPr>
          <w:p w14:paraId="2CA06C47" w14:textId="77777777" w:rsidR="007C3EE2" w:rsidRDefault="007C3EE2">
            <w:pPr>
              <w:rPr>
                <w:sz w:val="24"/>
                <w:szCs w:val="24"/>
              </w:rPr>
            </w:pPr>
            <w:r w:rsidRPr="007C3EE2">
              <w:rPr>
                <w:sz w:val="24"/>
                <w:szCs w:val="24"/>
              </w:rPr>
              <w:drawing>
                <wp:inline distT="0" distB="0" distL="0" distR="0" wp14:anchorId="6C979EE1" wp14:editId="0FB71840">
                  <wp:extent cx="2478024" cy="1463040"/>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478024" cy="1463040"/>
                          </a:xfrm>
                          <a:prstGeom prst="rect">
                            <a:avLst/>
                          </a:prstGeom>
                        </pic:spPr>
                      </pic:pic>
                    </a:graphicData>
                  </a:graphic>
                </wp:inline>
              </w:drawing>
            </w:r>
          </w:p>
          <w:p w14:paraId="7EE81A29" w14:textId="7E2A021F" w:rsidR="007C3EE2" w:rsidRDefault="007C3EE2">
            <w:pPr>
              <w:rPr>
                <w:sz w:val="24"/>
                <w:szCs w:val="24"/>
              </w:rPr>
            </w:pPr>
          </w:p>
        </w:tc>
      </w:tr>
    </w:tbl>
    <w:p w14:paraId="080A9493" w14:textId="77777777" w:rsidR="007C3EE2" w:rsidRDefault="007C3EE2">
      <w:pPr>
        <w:rPr>
          <w:sz w:val="24"/>
          <w:szCs w:val="24"/>
        </w:rPr>
      </w:pPr>
    </w:p>
    <w:p w14:paraId="428E183E" w14:textId="65BA6BFA" w:rsidR="007C3EE2" w:rsidRDefault="00B3085B">
      <w:pPr>
        <w:rPr>
          <w:sz w:val="24"/>
          <w:szCs w:val="24"/>
        </w:rPr>
      </w:pPr>
      <w:r>
        <w:rPr>
          <w:sz w:val="24"/>
          <w:szCs w:val="24"/>
        </w:rPr>
        <w:t xml:space="preserve">Differencing slightly improves the </w:t>
      </w:r>
      <w:r w:rsidR="0005344B">
        <w:rPr>
          <w:sz w:val="24"/>
          <w:szCs w:val="24"/>
        </w:rPr>
        <w:t xml:space="preserve">MAE </w:t>
      </w:r>
      <w:r>
        <w:rPr>
          <w:sz w:val="24"/>
          <w:szCs w:val="24"/>
        </w:rPr>
        <w:t>error values, although noise comes from past data.</w:t>
      </w:r>
      <w:r w:rsidR="00193A98">
        <w:rPr>
          <w:sz w:val="24"/>
          <w:szCs w:val="24"/>
        </w:rPr>
        <w:t xml:space="preserve"> Further noise can be removed </w:t>
      </w:r>
      <w:r w:rsidR="00023F7C">
        <w:rPr>
          <w:sz w:val="24"/>
          <w:szCs w:val="24"/>
        </w:rPr>
        <w:t xml:space="preserve">by smoothing both past and present data, hence </w:t>
      </w:r>
      <w:r w:rsidR="00193A98">
        <w:rPr>
          <w:sz w:val="24"/>
          <w:szCs w:val="24"/>
        </w:rPr>
        <w:t>by taking moving average of time t-k data</w:t>
      </w:r>
      <w:r w:rsidR="0005344B">
        <w:rPr>
          <w:sz w:val="24"/>
          <w:szCs w:val="24"/>
        </w:rPr>
        <w:t xml:space="preserve"> which also improves MAE error value. </w:t>
      </w:r>
    </w:p>
    <w:p w14:paraId="4EE95785" w14:textId="4C426BA3" w:rsidR="0005344B" w:rsidRDefault="0005344B" w:rsidP="0005344B">
      <w:pPr>
        <w:jc w:val="center"/>
        <w:rPr>
          <w:sz w:val="24"/>
          <w:szCs w:val="24"/>
        </w:rPr>
      </w:pPr>
      <w:r w:rsidRPr="0005344B">
        <w:rPr>
          <w:sz w:val="24"/>
          <w:szCs w:val="24"/>
        </w:rPr>
        <w:drawing>
          <wp:inline distT="0" distB="0" distL="0" distR="0" wp14:anchorId="191DDED0" wp14:editId="454D9463">
            <wp:extent cx="2478024" cy="1463040"/>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478024" cy="1463040"/>
                    </a:xfrm>
                    <a:prstGeom prst="rect">
                      <a:avLst/>
                    </a:prstGeom>
                  </pic:spPr>
                </pic:pic>
              </a:graphicData>
            </a:graphic>
          </wp:inline>
        </w:drawing>
      </w:r>
    </w:p>
    <w:p w14:paraId="2B28259B" w14:textId="1606ABB4" w:rsidR="0005344B" w:rsidRDefault="00ED025F" w:rsidP="0005344B">
      <w:pPr>
        <w:rPr>
          <w:sz w:val="24"/>
          <w:szCs w:val="24"/>
        </w:rPr>
      </w:pPr>
      <w:r>
        <w:rPr>
          <w:sz w:val="24"/>
          <w:szCs w:val="24"/>
        </w:rPr>
        <w:t>Trailing window is used to calculate moving average of present values and centered window is used for past values. Centered window average gives accurate prediction than trailing window.</w:t>
      </w:r>
    </w:p>
    <w:p w14:paraId="18F5E27F" w14:textId="77777777" w:rsidR="00ED025F" w:rsidRPr="00710A0A" w:rsidRDefault="00ED025F" w:rsidP="0005344B">
      <w:pPr>
        <w:rPr>
          <w:sz w:val="24"/>
          <w:szCs w:val="24"/>
        </w:rPr>
      </w:pPr>
    </w:p>
    <w:sectPr w:rsidR="00ED025F" w:rsidRPr="00710A0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F3A0A"/>
    <w:rsid w:val="00023F7C"/>
    <w:rsid w:val="00036B53"/>
    <w:rsid w:val="00045578"/>
    <w:rsid w:val="0005344B"/>
    <w:rsid w:val="000547DA"/>
    <w:rsid w:val="000630E2"/>
    <w:rsid w:val="00063A78"/>
    <w:rsid w:val="00073A76"/>
    <w:rsid w:val="000B64CC"/>
    <w:rsid w:val="000C15C7"/>
    <w:rsid w:val="000E00CA"/>
    <w:rsid w:val="000E51C2"/>
    <w:rsid w:val="000F3A0A"/>
    <w:rsid w:val="00177D5A"/>
    <w:rsid w:val="00185709"/>
    <w:rsid w:val="00185B01"/>
    <w:rsid w:val="00193A98"/>
    <w:rsid w:val="00197834"/>
    <w:rsid w:val="001C4F78"/>
    <w:rsid w:val="001F2D17"/>
    <w:rsid w:val="00221522"/>
    <w:rsid w:val="00224DE1"/>
    <w:rsid w:val="0025355E"/>
    <w:rsid w:val="00263672"/>
    <w:rsid w:val="002A27A9"/>
    <w:rsid w:val="002B3AD7"/>
    <w:rsid w:val="003243C3"/>
    <w:rsid w:val="003A2C7B"/>
    <w:rsid w:val="00406C18"/>
    <w:rsid w:val="00406D73"/>
    <w:rsid w:val="00420752"/>
    <w:rsid w:val="00425C25"/>
    <w:rsid w:val="00434657"/>
    <w:rsid w:val="00492F87"/>
    <w:rsid w:val="004941F8"/>
    <w:rsid w:val="004D459D"/>
    <w:rsid w:val="004D6BEC"/>
    <w:rsid w:val="005941C2"/>
    <w:rsid w:val="005C5B59"/>
    <w:rsid w:val="006301F6"/>
    <w:rsid w:val="00635F42"/>
    <w:rsid w:val="00637EDB"/>
    <w:rsid w:val="00652ACC"/>
    <w:rsid w:val="00685EB9"/>
    <w:rsid w:val="00687657"/>
    <w:rsid w:val="006B062D"/>
    <w:rsid w:val="006E26E2"/>
    <w:rsid w:val="006E2C72"/>
    <w:rsid w:val="00710A0A"/>
    <w:rsid w:val="00791A3A"/>
    <w:rsid w:val="00793FCD"/>
    <w:rsid w:val="007C3EE2"/>
    <w:rsid w:val="00801AD6"/>
    <w:rsid w:val="0080741E"/>
    <w:rsid w:val="008668DE"/>
    <w:rsid w:val="0088343F"/>
    <w:rsid w:val="008C2C01"/>
    <w:rsid w:val="008F6C36"/>
    <w:rsid w:val="0090765C"/>
    <w:rsid w:val="00920EEE"/>
    <w:rsid w:val="00927C4F"/>
    <w:rsid w:val="00930176"/>
    <w:rsid w:val="009E01AC"/>
    <w:rsid w:val="009E3E94"/>
    <w:rsid w:val="00A12DC8"/>
    <w:rsid w:val="00A14335"/>
    <w:rsid w:val="00A351F6"/>
    <w:rsid w:val="00A4082B"/>
    <w:rsid w:val="00A46566"/>
    <w:rsid w:val="00A70082"/>
    <w:rsid w:val="00AC1770"/>
    <w:rsid w:val="00AD5481"/>
    <w:rsid w:val="00B15FC6"/>
    <w:rsid w:val="00B3085B"/>
    <w:rsid w:val="00B7263F"/>
    <w:rsid w:val="00B93E51"/>
    <w:rsid w:val="00BD08BD"/>
    <w:rsid w:val="00BE7EBD"/>
    <w:rsid w:val="00BF2508"/>
    <w:rsid w:val="00BF65D7"/>
    <w:rsid w:val="00C42EE6"/>
    <w:rsid w:val="00C80282"/>
    <w:rsid w:val="00D30255"/>
    <w:rsid w:val="00D405A2"/>
    <w:rsid w:val="00DA0D86"/>
    <w:rsid w:val="00DA7691"/>
    <w:rsid w:val="00E055BF"/>
    <w:rsid w:val="00E25627"/>
    <w:rsid w:val="00E44EC5"/>
    <w:rsid w:val="00EC0F0F"/>
    <w:rsid w:val="00ED025F"/>
    <w:rsid w:val="00F2004B"/>
    <w:rsid w:val="00F578CE"/>
    <w:rsid w:val="00FF770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041AA9"/>
  <w15:chartTrackingRefBased/>
  <w15:docId w15:val="{67FF12FC-EF91-49AE-8F02-CF55BE2EE6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635F42"/>
    <w:rPr>
      <w:color w:val="808080"/>
    </w:rPr>
  </w:style>
  <w:style w:type="table" w:styleId="TableGrid">
    <w:name w:val="Table Grid"/>
    <w:basedOn w:val="TableNormal"/>
    <w:uiPriority w:val="39"/>
    <w:rsid w:val="000B64C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36357466">
      <w:bodyDiv w:val="1"/>
      <w:marLeft w:val="0"/>
      <w:marRight w:val="0"/>
      <w:marTop w:val="0"/>
      <w:marBottom w:val="0"/>
      <w:divBdr>
        <w:top w:val="none" w:sz="0" w:space="0" w:color="auto"/>
        <w:left w:val="none" w:sz="0" w:space="0" w:color="auto"/>
        <w:bottom w:val="none" w:sz="0" w:space="0" w:color="auto"/>
        <w:right w:val="none" w:sz="0" w:space="0" w:color="auto"/>
      </w:divBdr>
    </w:div>
    <w:div w:id="11304421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339</TotalTime>
  <Pages>3</Pages>
  <Words>377</Words>
  <Characters>2151</Characters>
  <Application>Microsoft Office Word</Application>
  <DocSecurity>0</DocSecurity>
  <Lines>17</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Ahsan</dc:creator>
  <cp:keywords/>
  <dc:description/>
  <cp:lastModifiedBy>Ahsan</cp:lastModifiedBy>
  <cp:revision>106</cp:revision>
  <dcterms:created xsi:type="dcterms:W3CDTF">2025-04-22T15:06:00Z</dcterms:created>
  <dcterms:modified xsi:type="dcterms:W3CDTF">2025-04-23T16:29:00Z</dcterms:modified>
</cp:coreProperties>
</file>